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F9" w:rsidRPr="00CC76F9" w:rsidRDefault="00CC76F9" w:rsidP="00CC76F9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CC76F9">
        <w:rPr>
          <w:rFonts w:ascii="Arial" w:eastAsia="Times New Roman" w:hAnsi="Arial" w:cs="Arial"/>
          <w:b/>
          <w:bCs/>
          <w:color w:val="001847"/>
          <w:sz w:val="32"/>
        </w:rPr>
        <w:t>Budgeting 101"</w:t>
      </w:r>
      <w:r w:rsidRPr="00CC76F9">
        <w:rPr>
          <w:rFonts w:ascii="Arial" w:eastAsia="Times New Roman" w:hAnsi="Arial" w:cs="Arial"/>
          <w:color w:val="001847"/>
          <w:sz w:val="32"/>
          <w:szCs w:val="32"/>
        </w:rPr>
        <w:t> Please respond to the following:</w:t>
      </w:r>
    </w:p>
    <w:p w:rsidR="00CC76F9" w:rsidRPr="00CC76F9" w:rsidRDefault="00CC76F9" w:rsidP="00CC76F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CC76F9">
        <w:rPr>
          <w:rFonts w:ascii="Arial" w:eastAsia="Times New Roman" w:hAnsi="Arial" w:cs="Arial"/>
          <w:color w:val="001847"/>
          <w:sz w:val="32"/>
          <w:szCs w:val="32"/>
        </w:rPr>
        <w:t>Describe and discuss the apparent differences between government and business budget making. Are there any similarities in their profit motives? Provide at least two examples to support your perspective.</w:t>
      </w:r>
    </w:p>
    <w:p w:rsidR="00CC76F9" w:rsidRPr="00CC76F9" w:rsidRDefault="00CC76F9" w:rsidP="00CC76F9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CC76F9">
        <w:rPr>
          <w:rFonts w:ascii="Arial" w:eastAsia="Times New Roman" w:hAnsi="Arial" w:cs="Arial"/>
          <w:color w:val="001847"/>
          <w:sz w:val="32"/>
          <w:szCs w:val="32"/>
        </w:rPr>
        <w:t> </w:t>
      </w:r>
      <w:hyperlink r:id="rId5" w:history="1">
        <w:r w:rsidRPr="00CC76F9">
          <w:rPr>
            <w:rFonts w:ascii="Arial" w:eastAsia="Times New Roman" w:hAnsi="Arial" w:cs="Arial"/>
            <w:color w:val="7429FF"/>
            <w:sz w:val="32"/>
          </w:rPr>
          <w:t>https://blackboard.strayer.edu/bbcswebdav/institution/PAD/505/1148/Week2/Week%202%20A%20Guide%20to%20the%20Federal%20Budget%20Process.pdf</w:t>
        </w:r>
      </w:hyperlink>
      <w:r w:rsidRPr="00CC76F9">
        <w:rPr>
          <w:rFonts w:ascii="Arial" w:eastAsia="Times New Roman" w:hAnsi="Arial" w:cs="Arial"/>
          <w:color w:val="001847"/>
          <w:sz w:val="32"/>
          <w:szCs w:val="32"/>
        </w:rPr>
        <w:t> </w:t>
      </w:r>
    </w:p>
    <w:p w:rsidR="00D75378" w:rsidRDefault="00D75378"/>
    <w:sectPr w:rsidR="00D75378" w:rsidSect="00D753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D2A26"/>
    <w:multiLevelType w:val="multilevel"/>
    <w:tmpl w:val="EC66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CC76F9"/>
    <w:rsid w:val="00CC76F9"/>
    <w:rsid w:val="00D7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3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7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76F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C76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lackboard.strayer.edu/bbcswebdav/institution/PAD/505/1148/Week2/Week%202%20A%20Guide%20to%20the%20Federal%20Budget%20Proces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2021-04-24T04:45:00Z</dcterms:created>
  <dcterms:modified xsi:type="dcterms:W3CDTF">2021-04-24T04:45:00Z</dcterms:modified>
</cp:coreProperties>
</file>